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80CDC" w14:textId="77777777" w:rsidR="004A1D6F" w:rsidRPr="00C02E78" w:rsidRDefault="004A1D6F" w:rsidP="004A1D6F">
      <w:pPr>
        <w:spacing w:after="0"/>
        <w:rPr>
          <w:vanish/>
          <w:sz w:val="20"/>
          <w:szCs w:val="20"/>
          <w:specVanish/>
        </w:rPr>
      </w:pPr>
      <w:bookmarkStart w:id="0" w:name="_GoBack"/>
      <w:bookmarkEnd w:id="0"/>
      <w:r w:rsidRPr="0022071A">
        <w:rPr>
          <w:sz w:val="20"/>
          <w:szCs w:val="20"/>
        </w:rPr>
        <w:t>Algemene voorwaarden Dudok Training en Begeleiding (DTB)</w:t>
      </w:r>
    </w:p>
    <w:p w14:paraId="57A21EA0" w14:textId="77777777" w:rsidR="004A1D6F" w:rsidRPr="0022071A" w:rsidRDefault="004A1D6F" w:rsidP="004A1D6F">
      <w:pPr>
        <w:spacing w:after="0"/>
        <w:rPr>
          <w:sz w:val="20"/>
          <w:szCs w:val="20"/>
        </w:rPr>
      </w:pPr>
      <w:r>
        <w:rPr>
          <w:sz w:val="20"/>
          <w:szCs w:val="20"/>
        </w:rPr>
        <w:t xml:space="preserve"> </w:t>
      </w:r>
    </w:p>
    <w:p w14:paraId="017DBDA4" w14:textId="77777777" w:rsidR="004A1D6F" w:rsidRDefault="004A1D6F" w:rsidP="004A1D6F">
      <w:pPr>
        <w:spacing w:after="0"/>
        <w:rPr>
          <w:i/>
          <w:sz w:val="20"/>
          <w:szCs w:val="20"/>
        </w:rPr>
      </w:pPr>
    </w:p>
    <w:p w14:paraId="4FE0E411" w14:textId="77777777" w:rsidR="004A1D6F" w:rsidRPr="0022071A" w:rsidRDefault="004A1D6F" w:rsidP="004A1D6F">
      <w:pPr>
        <w:spacing w:after="0"/>
        <w:rPr>
          <w:sz w:val="20"/>
          <w:szCs w:val="20"/>
        </w:rPr>
      </w:pPr>
    </w:p>
    <w:p w14:paraId="019A2F75" w14:textId="77777777" w:rsidR="004A1D6F" w:rsidRPr="0022071A" w:rsidRDefault="004A1D6F" w:rsidP="004A1D6F">
      <w:pPr>
        <w:spacing w:after="0"/>
        <w:rPr>
          <w:sz w:val="20"/>
          <w:szCs w:val="20"/>
        </w:rPr>
      </w:pPr>
      <w:r w:rsidRPr="0022071A">
        <w:rPr>
          <w:sz w:val="20"/>
          <w:szCs w:val="20"/>
        </w:rPr>
        <w:t>Artikel 1</w:t>
      </w:r>
      <w:r>
        <w:rPr>
          <w:sz w:val="20"/>
          <w:szCs w:val="20"/>
        </w:rPr>
        <w:t xml:space="preserve">: </w:t>
      </w:r>
      <w:r w:rsidRPr="0022071A">
        <w:rPr>
          <w:sz w:val="20"/>
          <w:szCs w:val="20"/>
        </w:rPr>
        <w:t>Definities</w:t>
      </w:r>
    </w:p>
    <w:p w14:paraId="131B3AD4" w14:textId="77777777" w:rsidR="004A1D6F" w:rsidRPr="0022071A" w:rsidRDefault="004A1D6F" w:rsidP="004A1D6F">
      <w:pPr>
        <w:pStyle w:val="Lijstalinea"/>
        <w:numPr>
          <w:ilvl w:val="1"/>
          <w:numId w:val="1"/>
        </w:numPr>
        <w:spacing w:after="0"/>
        <w:rPr>
          <w:sz w:val="20"/>
          <w:szCs w:val="20"/>
        </w:rPr>
      </w:pPr>
      <w:r w:rsidRPr="0022071A">
        <w:rPr>
          <w:sz w:val="20"/>
          <w:szCs w:val="20"/>
        </w:rPr>
        <w:t xml:space="preserve">In deze algemene voorwaarden worden de hierna volgende termen in de navolgende betekenis gebruikt, tenzij uitdrukkelijk anders is aangegeven. </w:t>
      </w:r>
    </w:p>
    <w:p w14:paraId="16AC87A6" w14:textId="77777777" w:rsidR="004A1D6F" w:rsidRPr="0022071A" w:rsidRDefault="004A1D6F" w:rsidP="004A1D6F">
      <w:pPr>
        <w:pStyle w:val="Lijstalinea"/>
        <w:spacing w:after="0"/>
        <w:ind w:left="705"/>
        <w:rPr>
          <w:sz w:val="20"/>
          <w:szCs w:val="20"/>
        </w:rPr>
      </w:pPr>
      <w:r w:rsidRPr="0022071A">
        <w:rPr>
          <w:b/>
          <w:sz w:val="20"/>
          <w:szCs w:val="20"/>
        </w:rPr>
        <w:t xml:space="preserve">Algemene </w:t>
      </w:r>
      <w:r>
        <w:rPr>
          <w:b/>
          <w:sz w:val="20"/>
          <w:szCs w:val="20"/>
        </w:rPr>
        <w:t>V</w:t>
      </w:r>
      <w:r w:rsidRPr="0022071A">
        <w:rPr>
          <w:b/>
          <w:sz w:val="20"/>
          <w:szCs w:val="20"/>
        </w:rPr>
        <w:t>oorwaarden</w:t>
      </w:r>
      <w:r w:rsidRPr="0022071A">
        <w:rPr>
          <w:sz w:val="20"/>
          <w:szCs w:val="20"/>
        </w:rPr>
        <w:t>: de onderhavige algemene voorwaarden van DTB.</w:t>
      </w:r>
    </w:p>
    <w:p w14:paraId="73DCA5DC" w14:textId="77777777" w:rsidR="004A1D6F" w:rsidRPr="0022071A" w:rsidRDefault="004A1D6F" w:rsidP="004A1D6F">
      <w:pPr>
        <w:pStyle w:val="Lijstalinea"/>
        <w:spacing w:after="0"/>
        <w:ind w:left="705"/>
        <w:rPr>
          <w:sz w:val="20"/>
          <w:szCs w:val="20"/>
        </w:rPr>
      </w:pPr>
      <w:r w:rsidRPr="0022071A">
        <w:rPr>
          <w:b/>
          <w:sz w:val="20"/>
          <w:szCs w:val="20"/>
        </w:rPr>
        <w:t>DTB</w:t>
      </w:r>
      <w:r w:rsidRPr="0022071A">
        <w:rPr>
          <w:sz w:val="20"/>
          <w:szCs w:val="20"/>
        </w:rPr>
        <w:t xml:space="preserve">: mevrouw C.E. Verbeek-Dudok handelend onder de naam “Dudok Training en Begeleiding”. </w:t>
      </w:r>
    </w:p>
    <w:p w14:paraId="72D3D41B" w14:textId="77777777" w:rsidR="004A1D6F" w:rsidRDefault="004A1D6F" w:rsidP="004A1D6F">
      <w:pPr>
        <w:pStyle w:val="Lijstalinea"/>
        <w:spacing w:after="0"/>
        <w:ind w:left="705"/>
        <w:rPr>
          <w:sz w:val="20"/>
          <w:szCs w:val="20"/>
        </w:rPr>
      </w:pPr>
      <w:r w:rsidRPr="0022071A">
        <w:rPr>
          <w:b/>
          <w:sz w:val="20"/>
          <w:szCs w:val="20"/>
        </w:rPr>
        <w:t>Wederpartij</w:t>
      </w:r>
      <w:r w:rsidRPr="0022071A">
        <w:rPr>
          <w:sz w:val="20"/>
          <w:szCs w:val="20"/>
        </w:rPr>
        <w:t>: de natuurlijke persoon, personenvennootschap of rechtspersoon die een overeenkomst met DTB sluit</w:t>
      </w:r>
      <w:r>
        <w:rPr>
          <w:sz w:val="20"/>
          <w:szCs w:val="20"/>
        </w:rPr>
        <w:t>.</w:t>
      </w:r>
    </w:p>
    <w:p w14:paraId="437CF6AF" w14:textId="77777777" w:rsidR="004A1D6F" w:rsidRPr="0022071A" w:rsidRDefault="004A1D6F" w:rsidP="004A1D6F">
      <w:pPr>
        <w:pStyle w:val="Lijstalinea"/>
        <w:spacing w:after="0"/>
        <w:ind w:left="705"/>
        <w:rPr>
          <w:sz w:val="20"/>
          <w:szCs w:val="20"/>
        </w:rPr>
      </w:pPr>
      <w:r w:rsidRPr="0022071A">
        <w:rPr>
          <w:b/>
          <w:sz w:val="20"/>
          <w:szCs w:val="20"/>
        </w:rPr>
        <w:t>Overeenkomst</w:t>
      </w:r>
      <w:r>
        <w:rPr>
          <w:sz w:val="20"/>
          <w:szCs w:val="20"/>
        </w:rPr>
        <w:t>: de tussen DTB en W</w:t>
      </w:r>
      <w:r w:rsidRPr="0022071A">
        <w:rPr>
          <w:sz w:val="20"/>
          <w:szCs w:val="20"/>
        </w:rPr>
        <w:t>ederpartij gesloten overeenkomst.</w:t>
      </w:r>
    </w:p>
    <w:p w14:paraId="2C10808D" w14:textId="77777777" w:rsidR="004A1D6F" w:rsidRPr="0022071A" w:rsidRDefault="004A1D6F" w:rsidP="004A1D6F">
      <w:pPr>
        <w:pStyle w:val="Lijstalinea"/>
        <w:spacing w:after="0"/>
        <w:ind w:left="705"/>
        <w:rPr>
          <w:sz w:val="20"/>
          <w:szCs w:val="20"/>
        </w:rPr>
      </w:pPr>
      <w:r w:rsidRPr="0022071A">
        <w:rPr>
          <w:b/>
          <w:sz w:val="20"/>
          <w:szCs w:val="20"/>
        </w:rPr>
        <w:t>Opdracht</w:t>
      </w:r>
      <w:r w:rsidRPr="0022071A">
        <w:rPr>
          <w:sz w:val="20"/>
          <w:szCs w:val="20"/>
        </w:rPr>
        <w:t xml:space="preserve">: Een door DTB </w:t>
      </w:r>
      <w:r>
        <w:rPr>
          <w:sz w:val="20"/>
          <w:szCs w:val="20"/>
        </w:rPr>
        <w:t xml:space="preserve">dan wel Wederpartij </w:t>
      </w:r>
      <w:r w:rsidRPr="0022071A">
        <w:rPr>
          <w:sz w:val="20"/>
          <w:szCs w:val="20"/>
        </w:rPr>
        <w:t xml:space="preserve">uit te voeren opdracht zoals </w:t>
      </w:r>
      <w:r>
        <w:rPr>
          <w:sz w:val="20"/>
          <w:szCs w:val="20"/>
        </w:rPr>
        <w:t xml:space="preserve">bijvoorbeeld </w:t>
      </w:r>
      <w:r w:rsidRPr="0022071A">
        <w:rPr>
          <w:sz w:val="20"/>
          <w:szCs w:val="20"/>
        </w:rPr>
        <w:t xml:space="preserve">beschreven in </w:t>
      </w:r>
      <w:r>
        <w:rPr>
          <w:sz w:val="20"/>
          <w:szCs w:val="20"/>
        </w:rPr>
        <w:t xml:space="preserve">een overeenkomst van opdracht, </w:t>
      </w:r>
      <w:r w:rsidRPr="0022071A">
        <w:rPr>
          <w:sz w:val="20"/>
          <w:szCs w:val="20"/>
        </w:rPr>
        <w:t xml:space="preserve">meer </w:t>
      </w:r>
      <w:r>
        <w:rPr>
          <w:sz w:val="20"/>
          <w:szCs w:val="20"/>
        </w:rPr>
        <w:t>ge</w:t>
      </w:r>
      <w:r w:rsidRPr="0022071A">
        <w:rPr>
          <w:sz w:val="20"/>
          <w:szCs w:val="20"/>
        </w:rPr>
        <w:t>specif</w:t>
      </w:r>
      <w:r>
        <w:rPr>
          <w:sz w:val="20"/>
          <w:szCs w:val="20"/>
        </w:rPr>
        <w:t>iceerd</w:t>
      </w:r>
      <w:r w:rsidRPr="0022071A">
        <w:rPr>
          <w:sz w:val="20"/>
          <w:szCs w:val="20"/>
        </w:rPr>
        <w:t xml:space="preserve"> in </w:t>
      </w:r>
      <w:r>
        <w:rPr>
          <w:sz w:val="20"/>
          <w:szCs w:val="20"/>
        </w:rPr>
        <w:t>een</w:t>
      </w:r>
      <w:r w:rsidRPr="0022071A">
        <w:rPr>
          <w:sz w:val="20"/>
          <w:szCs w:val="20"/>
        </w:rPr>
        <w:t xml:space="preserve"> </w:t>
      </w:r>
      <w:r>
        <w:rPr>
          <w:sz w:val="20"/>
          <w:szCs w:val="20"/>
        </w:rPr>
        <w:t>h</w:t>
      </w:r>
      <w:r w:rsidRPr="00DD380D">
        <w:rPr>
          <w:sz w:val="20"/>
          <w:szCs w:val="20"/>
        </w:rPr>
        <w:t>andelingsplan</w:t>
      </w:r>
      <w:r>
        <w:rPr>
          <w:sz w:val="20"/>
          <w:szCs w:val="20"/>
        </w:rPr>
        <w:t>.</w:t>
      </w:r>
    </w:p>
    <w:p w14:paraId="1020670F" w14:textId="77777777" w:rsidR="004A1D6F" w:rsidRPr="0022071A" w:rsidRDefault="004A1D6F" w:rsidP="004A1D6F">
      <w:pPr>
        <w:pStyle w:val="Lijstalinea"/>
        <w:spacing w:after="0"/>
        <w:ind w:left="705"/>
        <w:rPr>
          <w:sz w:val="20"/>
          <w:szCs w:val="20"/>
        </w:rPr>
      </w:pPr>
    </w:p>
    <w:p w14:paraId="461E6904" w14:textId="77777777" w:rsidR="004A1D6F" w:rsidRPr="0022071A" w:rsidRDefault="004A1D6F" w:rsidP="004A1D6F">
      <w:pPr>
        <w:spacing w:after="0"/>
        <w:rPr>
          <w:sz w:val="20"/>
          <w:szCs w:val="20"/>
        </w:rPr>
      </w:pPr>
      <w:r w:rsidRPr="0022071A">
        <w:rPr>
          <w:sz w:val="20"/>
          <w:szCs w:val="20"/>
        </w:rPr>
        <w:t>Artikel 2</w:t>
      </w:r>
      <w:r>
        <w:rPr>
          <w:sz w:val="20"/>
          <w:szCs w:val="20"/>
        </w:rPr>
        <w:t xml:space="preserve">: </w:t>
      </w:r>
      <w:r w:rsidRPr="0022071A">
        <w:rPr>
          <w:sz w:val="20"/>
          <w:szCs w:val="20"/>
        </w:rPr>
        <w:t>Toepas</w:t>
      </w:r>
      <w:r>
        <w:rPr>
          <w:sz w:val="20"/>
          <w:szCs w:val="20"/>
        </w:rPr>
        <w:t>selijkheid</w:t>
      </w:r>
    </w:p>
    <w:p w14:paraId="17AF8BA2" w14:textId="77777777" w:rsidR="004A1D6F" w:rsidRPr="0022071A" w:rsidRDefault="004A1D6F" w:rsidP="004A1D6F">
      <w:pPr>
        <w:spacing w:after="0"/>
        <w:ind w:left="705" w:hanging="705"/>
        <w:rPr>
          <w:sz w:val="20"/>
          <w:szCs w:val="20"/>
        </w:rPr>
      </w:pPr>
      <w:r w:rsidRPr="0022071A">
        <w:rPr>
          <w:sz w:val="20"/>
          <w:szCs w:val="20"/>
        </w:rPr>
        <w:t>2.1</w:t>
      </w:r>
      <w:r w:rsidRPr="0022071A">
        <w:rPr>
          <w:sz w:val="20"/>
          <w:szCs w:val="20"/>
        </w:rPr>
        <w:tab/>
        <w:t xml:space="preserve">De </w:t>
      </w:r>
      <w:r>
        <w:rPr>
          <w:sz w:val="20"/>
          <w:szCs w:val="20"/>
        </w:rPr>
        <w:t>A</w:t>
      </w:r>
      <w:r w:rsidRPr="0022071A">
        <w:rPr>
          <w:sz w:val="20"/>
          <w:szCs w:val="20"/>
        </w:rPr>
        <w:t xml:space="preserve">lgemene </w:t>
      </w:r>
      <w:r>
        <w:rPr>
          <w:sz w:val="20"/>
          <w:szCs w:val="20"/>
        </w:rPr>
        <w:t>V</w:t>
      </w:r>
      <w:r w:rsidRPr="0022071A">
        <w:rPr>
          <w:sz w:val="20"/>
          <w:szCs w:val="20"/>
        </w:rPr>
        <w:t>oorwaarden zijn van toepassing op alle rechtsverhoudingen, waaronder doch niet beperkt tot aanbiedingen van, opdrachten aan en overeenkomst met DTB.</w:t>
      </w:r>
    </w:p>
    <w:p w14:paraId="448C7CC6" w14:textId="77777777" w:rsidR="004A1D6F" w:rsidRPr="0022071A" w:rsidRDefault="004A1D6F" w:rsidP="004A1D6F">
      <w:pPr>
        <w:spacing w:after="0"/>
        <w:ind w:left="705" w:hanging="705"/>
        <w:rPr>
          <w:sz w:val="20"/>
          <w:szCs w:val="20"/>
        </w:rPr>
      </w:pPr>
      <w:r w:rsidRPr="0022071A">
        <w:rPr>
          <w:sz w:val="20"/>
          <w:szCs w:val="20"/>
        </w:rPr>
        <w:t>2.2.</w:t>
      </w:r>
      <w:r w:rsidRPr="0022071A">
        <w:rPr>
          <w:sz w:val="20"/>
          <w:szCs w:val="20"/>
        </w:rPr>
        <w:tab/>
        <w:t xml:space="preserve">De </w:t>
      </w:r>
      <w:r>
        <w:rPr>
          <w:sz w:val="20"/>
          <w:szCs w:val="20"/>
        </w:rPr>
        <w:t>Wederpartij</w:t>
      </w:r>
      <w:r w:rsidRPr="0022071A">
        <w:rPr>
          <w:sz w:val="20"/>
          <w:szCs w:val="20"/>
        </w:rPr>
        <w:t xml:space="preserve"> die reeds cliënt is bij DTB wordt geacht stilzwijgend met de toepasselijkheid van de Algemene Voorwaarden op latere overeenkomsten met DTB in de stemmen. </w:t>
      </w:r>
    </w:p>
    <w:p w14:paraId="5C9B973D" w14:textId="77777777" w:rsidR="004A1D6F" w:rsidRPr="0022071A" w:rsidRDefault="004A1D6F" w:rsidP="004A1D6F">
      <w:pPr>
        <w:spacing w:after="0"/>
        <w:ind w:left="705" w:hanging="705"/>
        <w:rPr>
          <w:sz w:val="20"/>
          <w:szCs w:val="20"/>
        </w:rPr>
      </w:pPr>
    </w:p>
    <w:p w14:paraId="5805DACC" w14:textId="77777777" w:rsidR="004A1D6F" w:rsidRPr="0022071A" w:rsidRDefault="004A1D6F" w:rsidP="004A1D6F">
      <w:pPr>
        <w:spacing w:after="0"/>
        <w:ind w:left="705" w:hanging="705"/>
        <w:rPr>
          <w:sz w:val="20"/>
          <w:szCs w:val="20"/>
        </w:rPr>
      </w:pPr>
      <w:r w:rsidRPr="0022071A">
        <w:rPr>
          <w:sz w:val="20"/>
          <w:szCs w:val="20"/>
        </w:rPr>
        <w:t>Artikel 3</w:t>
      </w:r>
      <w:r w:rsidRPr="0022071A">
        <w:rPr>
          <w:sz w:val="20"/>
          <w:szCs w:val="20"/>
        </w:rPr>
        <w:tab/>
      </w:r>
      <w:r>
        <w:rPr>
          <w:sz w:val="20"/>
          <w:szCs w:val="20"/>
        </w:rPr>
        <w:t xml:space="preserve">: </w:t>
      </w:r>
      <w:r w:rsidRPr="0022071A">
        <w:rPr>
          <w:sz w:val="20"/>
          <w:szCs w:val="20"/>
        </w:rPr>
        <w:t xml:space="preserve">Totstandkoming van de </w:t>
      </w:r>
      <w:r>
        <w:rPr>
          <w:sz w:val="20"/>
          <w:szCs w:val="20"/>
        </w:rPr>
        <w:t>O</w:t>
      </w:r>
      <w:r w:rsidRPr="0022071A">
        <w:rPr>
          <w:sz w:val="20"/>
          <w:szCs w:val="20"/>
        </w:rPr>
        <w:t>vereenkomst</w:t>
      </w:r>
    </w:p>
    <w:p w14:paraId="73A7A391" w14:textId="77777777" w:rsidR="004A1D6F" w:rsidRPr="0022071A" w:rsidRDefault="004A1D6F" w:rsidP="004A1D6F">
      <w:pPr>
        <w:spacing w:after="0"/>
        <w:ind w:left="705" w:hanging="705"/>
        <w:rPr>
          <w:sz w:val="20"/>
          <w:szCs w:val="20"/>
        </w:rPr>
      </w:pPr>
      <w:r w:rsidRPr="0022071A">
        <w:rPr>
          <w:sz w:val="20"/>
          <w:szCs w:val="20"/>
        </w:rPr>
        <w:t>3.1</w:t>
      </w:r>
      <w:r w:rsidRPr="0022071A">
        <w:rPr>
          <w:sz w:val="20"/>
          <w:szCs w:val="20"/>
        </w:rPr>
        <w:tab/>
        <w:t xml:space="preserve">Overeenkomsten met DTB komen uitsluitend tot stand door: </w:t>
      </w:r>
    </w:p>
    <w:p w14:paraId="013ADB41" w14:textId="77777777" w:rsidR="004A1D6F" w:rsidRPr="0022071A" w:rsidRDefault="004A1D6F" w:rsidP="004A1D6F">
      <w:pPr>
        <w:spacing w:after="0"/>
        <w:ind w:left="1416" w:hanging="711"/>
        <w:rPr>
          <w:sz w:val="20"/>
          <w:szCs w:val="20"/>
        </w:rPr>
      </w:pPr>
      <w:r w:rsidRPr="0022071A">
        <w:rPr>
          <w:sz w:val="20"/>
          <w:szCs w:val="20"/>
        </w:rPr>
        <w:t>-</w:t>
      </w:r>
      <w:r w:rsidRPr="0022071A">
        <w:rPr>
          <w:sz w:val="20"/>
          <w:szCs w:val="20"/>
        </w:rPr>
        <w:tab/>
        <w:t>(schriftelijke) aanvaarding door een contractpartij van een schriftelijke aanbieding van DTB;</w:t>
      </w:r>
    </w:p>
    <w:p w14:paraId="49F9FD8B" w14:textId="77777777" w:rsidR="004A1D6F" w:rsidRPr="0022071A" w:rsidRDefault="004A1D6F" w:rsidP="004A1D6F">
      <w:pPr>
        <w:spacing w:after="0"/>
        <w:ind w:left="1416" w:hanging="711"/>
        <w:rPr>
          <w:sz w:val="20"/>
          <w:szCs w:val="20"/>
        </w:rPr>
      </w:pPr>
      <w:r w:rsidRPr="0022071A">
        <w:rPr>
          <w:sz w:val="20"/>
          <w:szCs w:val="20"/>
        </w:rPr>
        <w:t>-</w:t>
      </w:r>
      <w:r w:rsidRPr="0022071A">
        <w:rPr>
          <w:sz w:val="20"/>
          <w:szCs w:val="20"/>
        </w:rPr>
        <w:tab/>
        <w:t xml:space="preserve">schriftelijke vastlegging door DTB van een met een contractspartij gesloten overeenkomst; </w:t>
      </w:r>
    </w:p>
    <w:p w14:paraId="1680886E" w14:textId="77777777" w:rsidR="004A1D6F" w:rsidRDefault="004A1D6F" w:rsidP="004A1D6F">
      <w:pPr>
        <w:spacing w:after="0"/>
        <w:ind w:left="1416" w:hanging="1416"/>
        <w:rPr>
          <w:sz w:val="20"/>
          <w:szCs w:val="20"/>
        </w:rPr>
      </w:pPr>
    </w:p>
    <w:p w14:paraId="5BFE951D" w14:textId="77777777" w:rsidR="004A1D6F" w:rsidRPr="00CC2F66" w:rsidRDefault="004A1D6F" w:rsidP="004A1D6F">
      <w:pPr>
        <w:spacing w:after="0"/>
        <w:ind w:left="1416" w:hanging="1416"/>
        <w:rPr>
          <w:sz w:val="20"/>
          <w:szCs w:val="20"/>
        </w:rPr>
      </w:pPr>
      <w:r w:rsidRPr="00CC2F66">
        <w:rPr>
          <w:sz w:val="20"/>
          <w:szCs w:val="20"/>
        </w:rPr>
        <w:t xml:space="preserve">Artikel </w:t>
      </w:r>
      <w:r>
        <w:rPr>
          <w:sz w:val="20"/>
          <w:szCs w:val="20"/>
        </w:rPr>
        <w:t xml:space="preserve">4: </w:t>
      </w:r>
      <w:r w:rsidRPr="00CC2F66">
        <w:rPr>
          <w:sz w:val="20"/>
          <w:szCs w:val="20"/>
        </w:rPr>
        <w:t>Nakoming en vervanging</w:t>
      </w:r>
    </w:p>
    <w:p w14:paraId="50AB595E" w14:textId="77777777" w:rsidR="004A1D6F" w:rsidRPr="00087C46" w:rsidRDefault="004A1D6F" w:rsidP="004A1D6F">
      <w:pPr>
        <w:spacing w:after="0"/>
        <w:ind w:left="709" w:hanging="709"/>
        <w:rPr>
          <w:sz w:val="20"/>
          <w:szCs w:val="20"/>
        </w:rPr>
      </w:pPr>
      <w:r w:rsidRPr="00087C46">
        <w:rPr>
          <w:sz w:val="20"/>
          <w:szCs w:val="20"/>
        </w:rPr>
        <w:t>4.1</w:t>
      </w:r>
      <w:r>
        <w:rPr>
          <w:sz w:val="20"/>
          <w:szCs w:val="20"/>
        </w:rPr>
        <w:tab/>
      </w:r>
      <w:r w:rsidRPr="00087C46">
        <w:rPr>
          <w:sz w:val="20"/>
          <w:szCs w:val="20"/>
        </w:rPr>
        <w:t>Indien de</w:t>
      </w:r>
      <w:r>
        <w:rPr>
          <w:sz w:val="20"/>
          <w:szCs w:val="20"/>
        </w:rPr>
        <w:t xml:space="preserve"> Wederpartij</w:t>
      </w:r>
      <w:r w:rsidRPr="00087C46">
        <w:rPr>
          <w:sz w:val="20"/>
          <w:szCs w:val="20"/>
        </w:rPr>
        <w:t xml:space="preserve"> op enig moment voorziet dat hij de verplichtingen in verband met een ge</w:t>
      </w:r>
      <w:r>
        <w:rPr>
          <w:sz w:val="20"/>
          <w:szCs w:val="20"/>
        </w:rPr>
        <w:t>accepteerde O</w:t>
      </w:r>
      <w:r w:rsidRPr="00087C46">
        <w:rPr>
          <w:sz w:val="20"/>
          <w:szCs w:val="20"/>
        </w:rPr>
        <w:t xml:space="preserve">pdracht niet, niet tijdig of niet naar behoren kan nakomen, dient deze </w:t>
      </w:r>
      <w:r>
        <w:rPr>
          <w:sz w:val="20"/>
          <w:szCs w:val="20"/>
        </w:rPr>
        <w:t>DTB</w:t>
      </w:r>
      <w:r w:rsidRPr="00087C46">
        <w:rPr>
          <w:sz w:val="20"/>
          <w:szCs w:val="20"/>
        </w:rPr>
        <w:t xml:space="preserve"> hiervan onmiddellijk op de hoogte te stellen. </w:t>
      </w:r>
    </w:p>
    <w:p w14:paraId="58905133" w14:textId="77777777" w:rsidR="004A1D6F" w:rsidRPr="00087C46" w:rsidRDefault="004A1D6F" w:rsidP="004A1D6F">
      <w:pPr>
        <w:spacing w:after="0"/>
        <w:ind w:left="709" w:hanging="709"/>
        <w:rPr>
          <w:sz w:val="20"/>
          <w:szCs w:val="20"/>
        </w:rPr>
      </w:pPr>
      <w:r>
        <w:rPr>
          <w:sz w:val="20"/>
          <w:szCs w:val="20"/>
        </w:rPr>
        <w:t>4.</w:t>
      </w:r>
      <w:r w:rsidRPr="00087C46">
        <w:rPr>
          <w:sz w:val="20"/>
          <w:szCs w:val="20"/>
        </w:rPr>
        <w:t>2</w:t>
      </w:r>
      <w:r w:rsidRPr="00087C46">
        <w:rPr>
          <w:sz w:val="20"/>
          <w:szCs w:val="20"/>
        </w:rPr>
        <w:tab/>
        <w:t xml:space="preserve">Annulering </w:t>
      </w:r>
      <w:r>
        <w:rPr>
          <w:sz w:val="20"/>
          <w:szCs w:val="20"/>
        </w:rPr>
        <w:t xml:space="preserve">van de bijles </w:t>
      </w:r>
      <w:r w:rsidRPr="00087C46">
        <w:rPr>
          <w:sz w:val="20"/>
          <w:szCs w:val="20"/>
        </w:rPr>
        <w:t xml:space="preserve">door </w:t>
      </w:r>
      <w:r>
        <w:rPr>
          <w:sz w:val="20"/>
          <w:szCs w:val="20"/>
        </w:rPr>
        <w:t>de Wederpartij</w:t>
      </w:r>
      <w:r w:rsidRPr="00087C46">
        <w:rPr>
          <w:sz w:val="20"/>
          <w:szCs w:val="20"/>
        </w:rPr>
        <w:t xml:space="preserve"> dient zo spoedig mogelijk, docht uiterlijk 4 uur voor aanvang</w:t>
      </w:r>
      <w:r>
        <w:rPr>
          <w:sz w:val="20"/>
          <w:szCs w:val="20"/>
        </w:rPr>
        <w:t xml:space="preserve"> </w:t>
      </w:r>
      <w:r w:rsidRPr="00087C46">
        <w:rPr>
          <w:sz w:val="20"/>
          <w:szCs w:val="20"/>
        </w:rPr>
        <w:t>van het con</w:t>
      </w:r>
      <w:r>
        <w:rPr>
          <w:sz w:val="20"/>
          <w:szCs w:val="20"/>
        </w:rPr>
        <w:t>tactmoment, aan DTB</w:t>
      </w:r>
      <w:r w:rsidRPr="00087C46">
        <w:rPr>
          <w:sz w:val="20"/>
          <w:szCs w:val="20"/>
        </w:rPr>
        <w:t xml:space="preserve"> bekend gemaakt te worden middels een (telefonisch)bericht. </w:t>
      </w:r>
      <w:r>
        <w:rPr>
          <w:sz w:val="20"/>
          <w:szCs w:val="20"/>
        </w:rPr>
        <w:t>V</w:t>
      </w:r>
      <w:r w:rsidRPr="00087C46">
        <w:rPr>
          <w:sz w:val="20"/>
          <w:szCs w:val="20"/>
        </w:rPr>
        <w:t xml:space="preserve">erantwoordelijkheid van deze annulering ligt bij de </w:t>
      </w:r>
      <w:r>
        <w:rPr>
          <w:sz w:val="20"/>
          <w:szCs w:val="20"/>
        </w:rPr>
        <w:t>Wederpartij</w:t>
      </w:r>
      <w:r w:rsidRPr="00087C46">
        <w:rPr>
          <w:sz w:val="20"/>
          <w:szCs w:val="20"/>
        </w:rPr>
        <w:t>.</w:t>
      </w:r>
    </w:p>
    <w:p w14:paraId="3387FA81" w14:textId="77777777" w:rsidR="004A1D6F" w:rsidRPr="00087C46" w:rsidRDefault="004A1D6F" w:rsidP="004A1D6F">
      <w:pPr>
        <w:spacing w:after="0"/>
        <w:ind w:left="709" w:hanging="709"/>
        <w:rPr>
          <w:sz w:val="20"/>
          <w:szCs w:val="20"/>
        </w:rPr>
      </w:pPr>
      <w:r>
        <w:rPr>
          <w:sz w:val="20"/>
          <w:szCs w:val="20"/>
        </w:rPr>
        <w:t>4</w:t>
      </w:r>
      <w:r w:rsidRPr="00087C46">
        <w:rPr>
          <w:sz w:val="20"/>
          <w:szCs w:val="20"/>
        </w:rPr>
        <w:t>.3</w:t>
      </w:r>
      <w:r w:rsidRPr="00087C46">
        <w:rPr>
          <w:sz w:val="20"/>
          <w:szCs w:val="20"/>
        </w:rPr>
        <w:tab/>
        <w:t xml:space="preserve">Annulering </w:t>
      </w:r>
      <w:r>
        <w:rPr>
          <w:sz w:val="20"/>
          <w:szCs w:val="20"/>
        </w:rPr>
        <w:t xml:space="preserve">van een contactmoment </w:t>
      </w:r>
      <w:r w:rsidRPr="00087C46">
        <w:rPr>
          <w:sz w:val="20"/>
          <w:szCs w:val="20"/>
        </w:rPr>
        <w:t xml:space="preserve">door </w:t>
      </w:r>
      <w:r>
        <w:rPr>
          <w:sz w:val="20"/>
          <w:szCs w:val="20"/>
        </w:rPr>
        <w:t>DTB</w:t>
      </w:r>
      <w:r w:rsidRPr="00087C46">
        <w:rPr>
          <w:sz w:val="20"/>
          <w:szCs w:val="20"/>
        </w:rPr>
        <w:t xml:space="preserve"> dient zo spoedig mogelijk, doch uiterlijk 4 uur voor aanvang</w:t>
      </w:r>
      <w:r>
        <w:rPr>
          <w:sz w:val="20"/>
          <w:szCs w:val="20"/>
        </w:rPr>
        <w:t xml:space="preserve"> </w:t>
      </w:r>
      <w:r w:rsidRPr="00087C46">
        <w:rPr>
          <w:sz w:val="20"/>
          <w:szCs w:val="20"/>
        </w:rPr>
        <w:t>van het contactmoment, aan de</w:t>
      </w:r>
      <w:r>
        <w:rPr>
          <w:sz w:val="20"/>
          <w:szCs w:val="20"/>
        </w:rPr>
        <w:t xml:space="preserve"> Wederpartij</w:t>
      </w:r>
      <w:r w:rsidRPr="00087C46">
        <w:rPr>
          <w:sz w:val="20"/>
          <w:szCs w:val="20"/>
        </w:rPr>
        <w:t xml:space="preserve"> bekend gemaakt te worden middels een (telefonisch)bericht. Verantwoordelijkheid </w:t>
      </w:r>
      <w:r>
        <w:rPr>
          <w:sz w:val="20"/>
          <w:szCs w:val="20"/>
        </w:rPr>
        <w:t>van deze annulering ligt bij DTB</w:t>
      </w:r>
      <w:r w:rsidRPr="00087C46">
        <w:rPr>
          <w:sz w:val="20"/>
          <w:szCs w:val="20"/>
        </w:rPr>
        <w:t>.</w:t>
      </w:r>
    </w:p>
    <w:p w14:paraId="02A1ECB3" w14:textId="77777777" w:rsidR="004A1D6F" w:rsidRPr="00087C46" w:rsidRDefault="004A1D6F" w:rsidP="004A1D6F">
      <w:pPr>
        <w:spacing w:after="0"/>
        <w:ind w:left="709" w:hanging="709"/>
        <w:rPr>
          <w:sz w:val="20"/>
          <w:szCs w:val="20"/>
        </w:rPr>
      </w:pPr>
      <w:r>
        <w:rPr>
          <w:sz w:val="20"/>
          <w:szCs w:val="20"/>
        </w:rPr>
        <w:t>4</w:t>
      </w:r>
      <w:r w:rsidRPr="00087C46">
        <w:rPr>
          <w:sz w:val="20"/>
          <w:szCs w:val="20"/>
        </w:rPr>
        <w:t>.4</w:t>
      </w:r>
      <w:r w:rsidRPr="00087C46">
        <w:rPr>
          <w:sz w:val="20"/>
          <w:szCs w:val="20"/>
        </w:rPr>
        <w:tab/>
        <w:t xml:space="preserve">In geval </w:t>
      </w:r>
      <w:r>
        <w:rPr>
          <w:sz w:val="20"/>
          <w:szCs w:val="20"/>
        </w:rPr>
        <w:t>van annulering conform artikel 4</w:t>
      </w:r>
      <w:r w:rsidRPr="00087C46">
        <w:rPr>
          <w:sz w:val="20"/>
          <w:szCs w:val="20"/>
        </w:rPr>
        <w:t xml:space="preserve">.2 en </w:t>
      </w:r>
      <w:r>
        <w:rPr>
          <w:sz w:val="20"/>
          <w:szCs w:val="20"/>
        </w:rPr>
        <w:t>4</w:t>
      </w:r>
      <w:r w:rsidRPr="00087C46">
        <w:rPr>
          <w:sz w:val="20"/>
          <w:szCs w:val="20"/>
        </w:rPr>
        <w:t xml:space="preserve">.3 wordt door beide partijen een alternatief moment van begeleiding gezocht. Wordt dit niet gevonden dan vervalt dit contactmoment en is geen bedrag verschuldigd. </w:t>
      </w:r>
    </w:p>
    <w:p w14:paraId="19024D98" w14:textId="77777777" w:rsidR="004A1D6F" w:rsidRPr="00087C46" w:rsidRDefault="004A1D6F" w:rsidP="004A1D6F">
      <w:pPr>
        <w:spacing w:after="0"/>
        <w:ind w:left="709" w:hanging="709"/>
        <w:rPr>
          <w:sz w:val="20"/>
          <w:szCs w:val="20"/>
        </w:rPr>
      </w:pPr>
      <w:r>
        <w:rPr>
          <w:sz w:val="20"/>
          <w:szCs w:val="20"/>
        </w:rPr>
        <w:t>4</w:t>
      </w:r>
      <w:r w:rsidRPr="00087C46">
        <w:rPr>
          <w:sz w:val="20"/>
          <w:szCs w:val="20"/>
        </w:rPr>
        <w:t>.5</w:t>
      </w:r>
      <w:r w:rsidRPr="00087C46">
        <w:rPr>
          <w:sz w:val="20"/>
          <w:szCs w:val="20"/>
        </w:rPr>
        <w:tab/>
        <w:t xml:space="preserve">Indien niet voldaan is aan artikel </w:t>
      </w:r>
      <w:r>
        <w:rPr>
          <w:sz w:val="20"/>
          <w:szCs w:val="20"/>
        </w:rPr>
        <w:t>4</w:t>
      </w:r>
      <w:r w:rsidRPr="00087C46">
        <w:rPr>
          <w:sz w:val="20"/>
          <w:szCs w:val="20"/>
        </w:rPr>
        <w:t xml:space="preserve">.2 dan is de </w:t>
      </w:r>
      <w:r>
        <w:rPr>
          <w:sz w:val="20"/>
          <w:szCs w:val="20"/>
        </w:rPr>
        <w:t>Wederpartij</w:t>
      </w:r>
      <w:r w:rsidRPr="00087C46">
        <w:rPr>
          <w:sz w:val="20"/>
          <w:szCs w:val="20"/>
        </w:rPr>
        <w:t xml:space="preserve"> 100 % van het overeengekomen </w:t>
      </w:r>
      <w:r>
        <w:rPr>
          <w:sz w:val="20"/>
          <w:szCs w:val="20"/>
        </w:rPr>
        <w:t>aan DTB</w:t>
      </w:r>
      <w:r w:rsidRPr="00087C46">
        <w:rPr>
          <w:sz w:val="20"/>
          <w:szCs w:val="20"/>
        </w:rPr>
        <w:t xml:space="preserve"> verschuldigd. </w:t>
      </w:r>
    </w:p>
    <w:p w14:paraId="08678D67" w14:textId="77777777" w:rsidR="004A1D6F" w:rsidRDefault="004A1D6F" w:rsidP="004A1D6F">
      <w:pPr>
        <w:spacing w:after="0"/>
        <w:ind w:left="709" w:hanging="709"/>
        <w:rPr>
          <w:sz w:val="20"/>
          <w:szCs w:val="20"/>
        </w:rPr>
      </w:pPr>
      <w:r>
        <w:rPr>
          <w:sz w:val="20"/>
          <w:szCs w:val="20"/>
        </w:rPr>
        <w:t>4</w:t>
      </w:r>
      <w:r w:rsidRPr="00087C46">
        <w:rPr>
          <w:sz w:val="20"/>
          <w:szCs w:val="20"/>
        </w:rPr>
        <w:t>.6</w:t>
      </w:r>
      <w:r w:rsidRPr="00087C46">
        <w:rPr>
          <w:sz w:val="20"/>
          <w:szCs w:val="20"/>
        </w:rPr>
        <w:tab/>
        <w:t xml:space="preserve">Indien niet voldaan is aan artikel </w:t>
      </w:r>
      <w:r>
        <w:rPr>
          <w:sz w:val="20"/>
          <w:szCs w:val="20"/>
        </w:rPr>
        <w:t>4.3 dan is DTB</w:t>
      </w:r>
      <w:r w:rsidRPr="00087C46">
        <w:rPr>
          <w:sz w:val="20"/>
          <w:szCs w:val="20"/>
        </w:rPr>
        <w:t xml:space="preserve"> verplicht een nieuw </w:t>
      </w:r>
      <w:r>
        <w:rPr>
          <w:sz w:val="20"/>
          <w:szCs w:val="20"/>
        </w:rPr>
        <w:t>contact</w:t>
      </w:r>
      <w:r w:rsidRPr="00087C46">
        <w:rPr>
          <w:sz w:val="20"/>
          <w:szCs w:val="20"/>
        </w:rPr>
        <w:t>moment kosteloos uit te voeren.</w:t>
      </w:r>
    </w:p>
    <w:p w14:paraId="07A84FFC" w14:textId="77777777" w:rsidR="004A1D6F" w:rsidRDefault="004A1D6F" w:rsidP="004A1D6F">
      <w:pPr>
        <w:spacing w:after="0"/>
        <w:ind w:left="709" w:hanging="709"/>
        <w:rPr>
          <w:sz w:val="20"/>
          <w:szCs w:val="20"/>
        </w:rPr>
      </w:pPr>
    </w:p>
    <w:p w14:paraId="5F11266D" w14:textId="77777777" w:rsidR="004A1D6F" w:rsidRPr="0022071A" w:rsidRDefault="004A1D6F" w:rsidP="004A1D6F">
      <w:pPr>
        <w:spacing w:after="0"/>
        <w:ind w:left="709" w:hanging="709"/>
        <w:rPr>
          <w:sz w:val="20"/>
          <w:szCs w:val="20"/>
        </w:rPr>
      </w:pPr>
      <w:r w:rsidRPr="0022071A">
        <w:rPr>
          <w:sz w:val="20"/>
          <w:szCs w:val="20"/>
        </w:rPr>
        <w:t xml:space="preserve">Artikel </w:t>
      </w:r>
      <w:r>
        <w:rPr>
          <w:sz w:val="20"/>
          <w:szCs w:val="20"/>
        </w:rPr>
        <w:t xml:space="preserve">5: </w:t>
      </w:r>
      <w:r w:rsidRPr="0022071A">
        <w:rPr>
          <w:sz w:val="20"/>
          <w:szCs w:val="20"/>
        </w:rPr>
        <w:t>Locatie</w:t>
      </w:r>
    </w:p>
    <w:p w14:paraId="2FFC000F" w14:textId="77777777" w:rsidR="004A1D6F" w:rsidRDefault="004A1D6F" w:rsidP="004A1D6F">
      <w:pPr>
        <w:spacing w:after="0"/>
        <w:ind w:left="709" w:hanging="709"/>
        <w:rPr>
          <w:sz w:val="20"/>
          <w:szCs w:val="20"/>
        </w:rPr>
      </w:pPr>
      <w:r>
        <w:rPr>
          <w:sz w:val="20"/>
          <w:szCs w:val="20"/>
        </w:rPr>
        <w:t>5</w:t>
      </w:r>
      <w:r w:rsidRPr="0022071A">
        <w:rPr>
          <w:sz w:val="20"/>
          <w:szCs w:val="20"/>
        </w:rPr>
        <w:t>.1</w:t>
      </w:r>
      <w:r w:rsidRPr="0022071A">
        <w:rPr>
          <w:sz w:val="20"/>
          <w:szCs w:val="20"/>
        </w:rPr>
        <w:tab/>
        <w:t xml:space="preserve">De </w:t>
      </w:r>
      <w:r w:rsidRPr="000738AA">
        <w:rPr>
          <w:sz w:val="20"/>
          <w:szCs w:val="20"/>
        </w:rPr>
        <w:t xml:space="preserve">begeleiding zal plaatsvinden op het adres van de Wederpartij dan wel het adres van de derde partij conform artikel </w:t>
      </w:r>
      <w:r>
        <w:rPr>
          <w:sz w:val="20"/>
          <w:szCs w:val="20"/>
        </w:rPr>
        <w:t>7</w:t>
      </w:r>
      <w:r w:rsidRPr="000738AA">
        <w:rPr>
          <w:sz w:val="20"/>
          <w:szCs w:val="20"/>
        </w:rPr>
        <w:t xml:space="preserve"> tenzij anders is overeengekomen tussen DTB en de Wederpartij.</w:t>
      </w:r>
      <w:r w:rsidRPr="0022071A">
        <w:rPr>
          <w:sz w:val="20"/>
          <w:szCs w:val="20"/>
        </w:rPr>
        <w:t xml:space="preserve"> </w:t>
      </w:r>
    </w:p>
    <w:p w14:paraId="719B1ED5" w14:textId="77777777" w:rsidR="004A1D6F" w:rsidRDefault="004A1D6F" w:rsidP="004A1D6F">
      <w:pPr>
        <w:spacing w:after="0"/>
        <w:ind w:left="709" w:hanging="709"/>
        <w:rPr>
          <w:sz w:val="20"/>
          <w:szCs w:val="20"/>
        </w:rPr>
      </w:pPr>
    </w:p>
    <w:p w14:paraId="66FAB3FC" w14:textId="77777777" w:rsidR="004A1D6F" w:rsidRPr="0070738C" w:rsidRDefault="004A1D6F" w:rsidP="004A1D6F">
      <w:pPr>
        <w:spacing w:after="0"/>
        <w:ind w:left="1416" w:hanging="1416"/>
        <w:rPr>
          <w:sz w:val="20"/>
          <w:szCs w:val="20"/>
        </w:rPr>
      </w:pPr>
      <w:r w:rsidRPr="00A84459">
        <w:rPr>
          <w:sz w:val="20"/>
          <w:szCs w:val="20"/>
        </w:rPr>
        <w:t xml:space="preserve">Artikel </w:t>
      </w:r>
      <w:r>
        <w:rPr>
          <w:sz w:val="20"/>
          <w:szCs w:val="20"/>
        </w:rPr>
        <w:t>6:</w:t>
      </w:r>
      <w:r w:rsidRPr="00A84459">
        <w:rPr>
          <w:sz w:val="20"/>
          <w:szCs w:val="20"/>
        </w:rPr>
        <w:t xml:space="preserve"> Verplichtingen van de</w:t>
      </w:r>
      <w:r>
        <w:rPr>
          <w:sz w:val="20"/>
          <w:szCs w:val="20"/>
        </w:rPr>
        <w:t xml:space="preserve"> Wederpartij</w:t>
      </w:r>
    </w:p>
    <w:p w14:paraId="3AD7A5E3" w14:textId="77777777" w:rsidR="004A1D6F" w:rsidRDefault="004A1D6F" w:rsidP="004A1D6F">
      <w:pPr>
        <w:spacing w:after="0"/>
        <w:ind w:left="708" w:hanging="708"/>
        <w:rPr>
          <w:sz w:val="20"/>
          <w:szCs w:val="20"/>
        </w:rPr>
      </w:pPr>
      <w:r>
        <w:rPr>
          <w:sz w:val="20"/>
          <w:szCs w:val="20"/>
        </w:rPr>
        <w:t>6.1</w:t>
      </w:r>
      <w:r>
        <w:rPr>
          <w:sz w:val="20"/>
          <w:szCs w:val="20"/>
        </w:rPr>
        <w:tab/>
      </w:r>
      <w:r w:rsidRPr="0070738C">
        <w:rPr>
          <w:sz w:val="20"/>
          <w:szCs w:val="20"/>
        </w:rPr>
        <w:t>De Wederpartij is verplicht DTB alle inlichtingen te verschaffen omtrent de leerling die nodig zijn voor een goede uitoefening van de activiteiten van de Opdracht.</w:t>
      </w:r>
    </w:p>
    <w:p w14:paraId="7E03B90C" w14:textId="77777777" w:rsidR="004A1D6F" w:rsidRDefault="004A1D6F" w:rsidP="004A1D6F">
      <w:pPr>
        <w:spacing w:after="0"/>
        <w:ind w:left="1416" w:hanging="1416"/>
        <w:rPr>
          <w:sz w:val="20"/>
          <w:szCs w:val="20"/>
        </w:rPr>
      </w:pPr>
    </w:p>
    <w:p w14:paraId="6FDEFB6A" w14:textId="77777777" w:rsidR="004A1D6F" w:rsidRDefault="004A1D6F" w:rsidP="004A1D6F">
      <w:pPr>
        <w:spacing w:after="0"/>
        <w:ind w:left="1416" w:hanging="1416"/>
        <w:rPr>
          <w:sz w:val="20"/>
          <w:szCs w:val="20"/>
        </w:rPr>
      </w:pPr>
    </w:p>
    <w:p w14:paraId="58600DAA" w14:textId="77777777" w:rsidR="004A1D6F" w:rsidRDefault="004A1D6F" w:rsidP="004A1D6F">
      <w:pPr>
        <w:spacing w:after="0"/>
        <w:ind w:left="1416" w:hanging="1416"/>
        <w:rPr>
          <w:sz w:val="20"/>
          <w:szCs w:val="20"/>
        </w:rPr>
      </w:pPr>
    </w:p>
    <w:p w14:paraId="77F90BD8" w14:textId="77777777" w:rsidR="004A1D6F" w:rsidRPr="0022071A" w:rsidRDefault="004A1D6F" w:rsidP="004A1D6F">
      <w:pPr>
        <w:spacing w:after="0"/>
        <w:ind w:left="1416" w:hanging="1416"/>
        <w:rPr>
          <w:sz w:val="20"/>
          <w:szCs w:val="20"/>
        </w:rPr>
      </w:pPr>
      <w:r w:rsidRPr="0022071A">
        <w:rPr>
          <w:sz w:val="20"/>
          <w:szCs w:val="20"/>
        </w:rPr>
        <w:lastRenderedPageBreak/>
        <w:t xml:space="preserve">Artikel </w:t>
      </w:r>
      <w:r>
        <w:rPr>
          <w:sz w:val="20"/>
          <w:szCs w:val="20"/>
        </w:rPr>
        <w:t xml:space="preserve">7: </w:t>
      </w:r>
      <w:r w:rsidRPr="0022071A">
        <w:rPr>
          <w:sz w:val="20"/>
          <w:szCs w:val="20"/>
        </w:rPr>
        <w:t>Inschakeling derden</w:t>
      </w:r>
    </w:p>
    <w:p w14:paraId="28485C8D" w14:textId="77777777" w:rsidR="004A1D6F" w:rsidRPr="0022071A" w:rsidRDefault="004A1D6F" w:rsidP="004A1D6F">
      <w:pPr>
        <w:tabs>
          <w:tab w:val="left" w:pos="709"/>
        </w:tabs>
        <w:spacing w:after="0"/>
        <w:ind w:left="709" w:hanging="709"/>
        <w:rPr>
          <w:sz w:val="20"/>
          <w:szCs w:val="20"/>
        </w:rPr>
      </w:pPr>
      <w:r>
        <w:rPr>
          <w:sz w:val="20"/>
          <w:szCs w:val="20"/>
        </w:rPr>
        <w:t>7</w:t>
      </w:r>
      <w:r w:rsidRPr="0022071A">
        <w:rPr>
          <w:sz w:val="20"/>
          <w:szCs w:val="20"/>
        </w:rPr>
        <w:t>.1</w:t>
      </w:r>
      <w:r w:rsidRPr="0022071A">
        <w:rPr>
          <w:sz w:val="20"/>
          <w:szCs w:val="20"/>
        </w:rPr>
        <w:tab/>
        <w:t xml:space="preserve">Het staat </w:t>
      </w:r>
      <w:r>
        <w:rPr>
          <w:sz w:val="20"/>
          <w:szCs w:val="20"/>
        </w:rPr>
        <w:t xml:space="preserve">DTB vrij </w:t>
      </w:r>
      <w:r w:rsidRPr="0022071A">
        <w:rPr>
          <w:sz w:val="20"/>
          <w:szCs w:val="20"/>
        </w:rPr>
        <w:t xml:space="preserve">werkzaamheden geheel uit te laten voeren door derden, tenzij anders overeengekomen.  </w:t>
      </w:r>
      <w:r>
        <w:rPr>
          <w:sz w:val="20"/>
          <w:szCs w:val="20"/>
        </w:rPr>
        <w:t xml:space="preserve">DTB </w:t>
      </w:r>
      <w:r w:rsidRPr="0022071A">
        <w:rPr>
          <w:sz w:val="20"/>
          <w:szCs w:val="20"/>
        </w:rPr>
        <w:t xml:space="preserve">blijft evenwel verantwoordelijk voor de kwaliteit van het werk en het naleven van de gemaakte afspraken. </w:t>
      </w:r>
    </w:p>
    <w:p w14:paraId="7B134318" w14:textId="77777777" w:rsidR="004A1D6F" w:rsidRPr="0022071A" w:rsidRDefault="004A1D6F" w:rsidP="004A1D6F">
      <w:pPr>
        <w:spacing w:after="0"/>
        <w:ind w:left="709" w:hanging="709"/>
        <w:rPr>
          <w:sz w:val="20"/>
          <w:szCs w:val="20"/>
        </w:rPr>
      </w:pPr>
      <w:r>
        <w:rPr>
          <w:sz w:val="20"/>
          <w:szCs w:val="20"/>
        </w:rPr>
        <w:t>7</w:t>
      </w:r>
      <w:r w:rsidRPr="0022071A">
        <w:rPr>
          <w:sz w:val="20"/>
          <w:szCs w:val="20"/>
        </w:rPr>
        <w:t>.2</w:t>
      </w:r>
      <w:r w:rsidRPr="0022071A">
        <w:rPr>
          <w:sz w:val="20"/>
          <w:szCs w:val="20"/>
        </w:rPr>
        <w:tab/>
        <w:t>D</w:t>
      </w:r>
      <w:r>
        <w:rPr>
          <w:sz w:val="20"/>
          <w:szCs w:val="20"/>
        </w:rPr>
        <w:t>TB</w:t>
      </w:r>
      <w:r w:rsidRPr="0022071A">
        <w:rPr>
          <w:sz w:val="20"/>
          <w:szCs w:val="20"/>
        </w:rPr>
        <w:t xml:space="preserve"> verplicht zich de </w:t>
      </w:r>
      <w:r>
        <w:rPr>
          <w:sz w:val="20"/>
          <w:szCs w:val="20"/>
        </w:rPr>
        <w:t>Wederpartij</w:t>
      </w:r>
      <w:r w:rsidRPr="0022071A">
        <w:rPr>
          <w:sz w:val="20"/>
          <w:szCs w:val="20"/>
        </w:rPr>
        <w:t xml:space="preserve"> op de hoogte te brengen van de derde partij inclusief het doorgeven van </w:t>
      </w:r>
      <w:r>
        <w:rPr>
          <w:sz w:val="20"/>
          <w:szCs w:val="20"/>
        </w:rPr>
        <w:t xml:space="preserve">relevante </w:t>
      </w:r>
      <w:r w:rsidRPr="0022071A">
        <w:rPr>
          <w:sz w:val="20"/>
          <w:szCs w:val="20"/>
        </w:rPr>
        <w:t xml:space="preserve">N.A.W. gegevens. </w:t>
      </w:r>
    </w:p>
    <w:p w14:paraId="2D01E090" w14:textId="77777777" w:rsidR="004A1D6F" w:rsidRDefault="004A1D6F" w:rsidP="004A1D6F">
      <w:pPr>
        <w:spacing w:after="0"/>
        <w:ind w:left="709" w:hanging="709"/>
        <w:rPr>
          <w:sz w:val="20"/>
          <w:szCs w:val="20"/>
        </w:rPr>
      </w:pPr>
      <w:r>
        <w:rPr>
          <w:sz w:val="20"/>
          <w:szCs w:val="20"/>
        </w:rPr>
        <w:t>7</w:t>
      </w:r>
      <w:r w:rsidRPr="0022071A">
        <w:rPr>
          <w:sz w:val="20"/>
          <w:szCs w:val="20"/>
        </w:rPr>
        <w:t>.3</w:t>
      </w:r>
      <w:r w:rsidRPr="0022071A">
        <w:rPr>
          <w:sz w:val="20"/>
          <w:szCs w:val="20"/>
        </w:rPr>
        <w:tab/>
      </w:r>
      <w:r>
        <w:rPr>
          <w:sz w:val="20"/>
          <w:szCs w:val="20"/>
        </w:rPr>
        <w:t>DTB</w:t>
      </w:r>
      <w:r w:rsidRPr="0022071A">
        <w:rPr>
          <w:sz w:val="20"/>
          <w:szCs w:val="20"/>
        </w:rPr>
        <w:t xml:space="preserve"> verplicht zich de derde partij volledig op de hoogte te brengen van de </w:t>
      </w:r>
      <w:r>
        <w:rPr>
          <w:sz w:val="20"/>
          <w:szCs w:val="20"/>
        </w:rPr>
        <w:t>O</w:t>
      </w:r>
      <w:r w:rsidRPr="0022071A">
        <w:rPr>
          <w:sz w:val="20"/>
          <w:szCs w:val="20"/>
        </w:rPr>
        <w:t>pdracht.</w:t>
      </w:r>
    </w:p>
    <w:p w14:paraId="3C10BD12" w14:textId="77777777" w:rsidR="004A1D6F" w:rsidRPr="0070738C" w:rsidRDefault="004A1D6F" w:rsidP="004A1D6F">
      <w:pPr>
        <w:spacing w:after="0"/>
        <w:ind w:left="709" w:hanging="709"/>
        <w:rPr>
          <w:sz w:val="20"/>
          <w:szCs w:val="20"/>
        </w:rPr>
      </w:pPr>
    </w:p>
    <w:p w14:paraId="69321D53" w14:textId="77777777" w:rsidR="004A1D6F" w:rsidRPr="0070738C" w:rsidRDefault="004A1D6F" w:rsidP="004A1D6F">
      <w:pPr>
        <w:spacing w:after="0"/>
        <w:ind w:left="709" w:hanging="709"/>
        <w:rPr>
          <w:sz w:val="20"/>
          <w:szCs w:val="20"/>
        </w:rPr>
      </w:pPr>
      <w:r w:rsidRPr="0070738C">
        <w:rPr>
          <w:sz w:val="20"/>
          <w:szCs w:val="20"/>
        </w:rPr>
        <w:t xml:space="preserve">Artikel </w:t>
      </w:r>
      <w:r>
        <w:rPr>
          <w:sz w:val="20"/>
          <w:szCs w:val="20"/>
        </w:rPr>
        <w:t xml:space="preserve">8: </w:t>
      </w:r>
      <w:r w:rsidRPr="0070738C">
        <w:rPr>
          <w:sz w:val="20"/>
          <w:szCs w:val="20"/>
        </w:rPr>
        <w:t>Aansprakelijkheid</w:t>
      </w:r>
    </w:p>
    <w:p w14:paraId="429BE56D" w14:textId="77777777" w:rsidR="004A1D6F" w:rsidRPr="0070738C" w:rsidRDefault="004A1D6F" w:rsidP="004A1D6F">
      <w:pPr>
        <w:spacing w:after="0"/>
        <w:ind w:left="709" w:hanging="709"/>
        <w:rPr>
          <w:sz w:val="20"/>
          <w:szCs w:val="20"/>
        </w:rPr>
      </w:pPr>
      <w:r>
        <w:rPr>
          <w:sz w:val="20"/>
          <w:szCs w:val="20"/>
        </w:rPr>
        <w:t>8</w:t>
      </w:r>
      <w:r w:rsidRPr="0070738C">
        <w:rPr>
          <w:sz w:val="20"/>
          <w:szCs w:val="20"/>
        </w:rPr>
        <w:t>.1</w:t>
      </w:r>
      <w:r w:rsidRPr="0070738C">
        <w:rPr>
          <w:sz w:val="20"/>
          <w:szCs w:val="20"/>
        </w:rPr>
        <w:tab/>
        <w:t>De Wederpartij  is te allen tijden zelf verantwoordelijk voo</w:t>
      </w:r>
      <w:r>
        <w:rPr>
          <w:sz w:val="20"/>
          <w:szCs w:val="20"/>
        </w:rPr>
        <w:t xml:space="preserve">r gemaakte keuzes, diens eigen </w:t>
      </w:r>
      <w:r w:rsidRPr="0070738C">
        <w:rPr>
          <w:sz w:val="20"/>
          <w:szCs w:val="20"/>
        </w:rPr>
        <w:t>gedrag en de consequenties hiervan, zowel tijdens</w:t>
      </w:r>
      <w:r>
        <w:rPr>
          <w:sz w:val="20"/>
          <w:szCs w:val="20"/>
        </w:rPr>
        <w:t xml:space="preserve"> de bijles </w:t>
      </w:r>
      <w:r w:rsidRPr="0070738C">
        <w:rPr>
          <w:sz w:val="20"/>
          <w:szCs w:val="20"/>
        </w:rPr>
        <w:t>als daarna</w:t>
      </w:r>
      <w:r>
        <w:rPr>
          <w:sz w:val="20"/>
          <w:szCs w:val="20"/>
        </w:rPr>
        <w:t xml:space="preserve"> </w:t>
      </w:r>
      <w:r w:rsidRPr="00DD380D">
        <w:rPr>
          <w:sz w:val="20"/>
          <w:szCs w:val="20"/>
        </w:rPr>
        <w:t>alsmede voor door een leerling gemaakte keuzes, diens eigen gedrag en de consequenties daarvan.</w:t>
      </w:r>
      <w:r w:rsidRPr="0070738C">
        <w:rPr>
          <w:sz w:val="20"/>
          <w:szCs w:val="20"/>
        </w:rPr>
        <w:t xml:space="preserve"> </w:t>
      </w:r>
    </w:p>
    <w:p w14:paraId="71BD4C21" w14:textId="77777777" w:rsidR="004A1D6F" w:rsidRDefault="004A1D6F" w:rsidP="004A1D6F">
      <w:pPr>
        <w:spacing w:after="0"/>
        <w:ind w:left="709" w:hanging="709"/>
        <w:rPr>
          <w:sz w:val="20"/>
          <w:szCs w:val="20"/>
        </w:rPr>
      </w:pPr>
      <w:r>
        <w:rPr>
          <w:sz w:val="20"/>
          <w:szCs w:val="20"/>
        </w:rPr>
        <w:t>8.2</w:t>
      </w:r>
      <w:r w:rsidRPr="0070738C">
        <w:rPr>
          <w:sz w:val="20"/>
          <w:szCs w:val="20"/>
        </w:rPr>
        <w:tab/>
        <w:t>Behoudens gevallen waarin sprake is van opzet of bewuste roekeloosheid van DTB, is DTB niet aansprakelijk voor enige schade, hoe dan ook genaamd of uit welke hoofde ook ontstaan</w:t>
      </w:r>
      <w:r>
        <w:rPr>
          <w:sz w:val="20"/>
          <w:szCs w:val="20"/>
        </w:rPr>
        <w:t>.</w:t>
      </w:r>
    </w:p>
    <w:p w14:paraId="061E7D69" w14:textId="77777777" w:rsidR="004A1D6F" w:rsidRPr="0022071A" w:rsidRDefault="004A1D6F" w:rsidP="004A1D6F">
      <w:pPr>
        <w:spacing w:after="0"/>
        <w:ind w:left="709" w:hanging="709"/>
        <w:rPr>
          <w:sz w:val="20"/>
          <w:szCs w:val="20"/>
        </w:rPr>
      </w:pPr>
      <w:r>
        <w:rPr>
          <w:sz w:val="20"/>
          <w:szCs w:val="20"/>
        </w:rPr>
        <w:t>8.3</w:t>
      </w:r>
      <w:r>
        <w:rPr>
          <w:sz w:val="20"/>
          <w:szCs w:val="20"/>
        </w:rPr>
        <w:tab/>
      </w:r>
      <w:r w:rsidRPr="0070738C">
        <w:rPr>
          <w:sz w:val="20"/>
          <w:szCs w:val="20"/>
        </w:rPr>
        <w:t>De Wederpartij is tegenover DTB aansprakelijk voor alle schade die DTB lijdt door toedoen van de Wederpartij of leerling. De Wederpartij vrijwaart DTB tevens voor eventuele aanspraken van derden die in verband met de uitvoering van de Opdracht schade lijden en welke aan de Wederpartij of leerling toerekenbaar is</w:t>
      </w:r>
      <w:r>
        <w:rPr>
          <w:sz w:val="20"/>
          <w:szCs w:val="20"/>
        </w:rPr>
        <w:t>.</w:t>
      </w:r>
    </w:p>
    <w:p w14:paraId="5ABDDC84" w14:textId="77777777" w:rsidR="004A1D6F" w:rsidRDefault="004A1D6F" w:rsidP="004A1D6F">
      <w:pPr>
        <w:spacing w:after="0"/>
        <w:ind w:left="705" w:hanging="705"/>
        <w:rPr>
          <w:color w:val="00B050"/>
          <w:sz w:val="20"/>
          <w:szCs w:val="20"/>
        </w:rPr>
      </w:pPr>
    </w:p>
    <w:p w14:paraId="40C196B5" w14:textId="77777777" w:rsidR="004A1D6F" w:rsidRPr="0022071A" w:rsidRDefault="004A1D6F" w:rsidP="004A1D6F">
      <w:pPr>
        <w:spacing w:after="0"/>
        <w:rPr>
          <w:sz w:val="20"/>
          <w:szCs w:val="20"/>
        </w:rPr>
      </w:pPr>
      <w:r w:rsidRPr="0022071A">
        <w:rPr>
          <w:sz w:val="20"/>
          <w:szCs w:val="20"/>
        </w:rPr>
        <w:t xml:space="preserve">Artikel </w:t>
      </w:r>
      <w:r>
        <w:rPr>
          <w:sz w:val="20"/>
          <w:szCs w:val="20"/>
        </w:rPr>
        <w:t xml:space="preserve">9: </w:t>
      </w:r>
      <w:r w:rsidRPr="0022071A">
        <w:rPr>
          <w:sz w:val="20"/>
          <w:szCs w:val="20"/>
        </w:rPr>
        <w:t>Geheimhouding</w:t>
      </w:r>
    </w:p>
    <w:p w14:paraId="5DBF8707" w14:textId="77777777" w:rsidR="004A1D6F" w:rsidRDefault="004A1D6F" w:rsidP="004A1D6F">
      <w:pPr>
        <w:spacing w:after="0"/>
        <w:ind w:left="705" w:hanging="705"/>
        <w:rPr>
          <w:sz w:val="20"/>
          <w:szCs w:val="20"/>
        </w:rPr>
      </w:pPr>
      <w:r>
        <w:rPr>
          <w:sz w:val="20"/>
          <w:szCs w:val="20"/>
        </w:rPr>
        <w:t>9</w:t>
      </w:r>
      <w:r w:rsidRPr="0022071A">
        <w:rPr>
          <w:sz w:val="20"/>
          <w:szCs w:val="20"/>
        </w:rPr>
        <w:t>.1</w:t>
      </w:r>
      <w:r w:rsidRPr="0022071A">
        <w:rPr>
          <w:sz w:val="20"/>
          <w:szCs w:val="20"/>
        </w:rPr>
        <w:tab/>
      </w:r>
      <w:r w:rsidRPr="008D47C9">
        <w:rPr>
          <w:sz w:val="20"/>
          <w:szCs w:val="20"/>
        </w:rPr>
        <w:t>De We</w:t>
      </w:r>
      <w:r>
        <w:rPr>
          <w:sz w:val="20"/>
          <w:szCs w:val="20"/>
        </w:rPr>
        <w:t>derpartij verbindt zich jegens DTB</w:t>
      </w:r>
      <w:r w:rsidRPr="008D47C9">
        <w:rPr>
          <w:sz w:val="20"/>
          <w:szCs w:val="20"/>
        </w:rPr>
        <w:t xml:space="preserve"> tot geheimhouding omtrent gemaakte afspraken over prijzen en alle andere tussen </w:t>
      </w:r>
      <w:r>
        <w:rPr>
          <w:sz w:val="20"/>
          <w:szCs w:val="20"/>
        </w:rPr>
        <w:t>DTB</w:t>
      </w:r>
      <w:r w:rsidRPr="008D47C9">
        <w:rPr>
          <w:sz w:val="20"/>
          <w:szCs w:val="20"/>
        </w:rPr>
        <w:t xml:space="preserve"> en de Wederpartij overeengekomen condities.</w:t>
      </w:r>
    </w:p>
    <w:p w14:paraId="17ABF941" w14:textId="77777777" w:rsidR="004A1D6F" w:rsidRPr="0022071A" w:rsidRDefault="004A1D6F" w:rsidP="004A1D6F">
      <w:pPr>
        <w:spacing w:after="0"/>
        <w:ind w:left="705" w:hanging="705"/>
        <w:rPr>
          <w:sz w:val="20"/>
          <w:szCs w:val="20"/>
        </w:rPr>
      </w:pPr>
      <w:r>
        <w:rPr>
          <w:sz w:val="20"/>
          <w:szCs w:val="20"/>
        </w:rPr>
        <w:t>9.2</w:t>
      </w:r>
      <w:r>
        <w:rPr>
          <w:sz w:val="20"/>
          <w:szCs w:val="20"/>
        </w:rPr>
        <w:tab/>
      </w:r>
      <w:r w:rsidRPr="0022071A">
        <w:rPr>
          <w:sz w:val="20"/>
          <w:szCs w:val="20"/>
        </w:rPr>
        <w:t>Gegevens van de Opdracht</w:t>
      </w:r>
      <w:r>
        <w:rPr>
          <w:sz w:val="20"/>
          <w:szCs w:val="20"/>
        </w:rPr>
        <w:t xml:space="preserve"> </w:t>
      </w:r>
      <w:r w:rsidRPr="0022071A">
        <w:rPr>
          <w:sz w:val="20"/>
          <w:szCs w:val="20"/>
        </w:rPr>
        <w:t>zullen door Opdrachtnemer louter met toestemming van de</w:t>
      </w:r>
      <w:r>
        <w:rPr>
          <w:sz w:val="20"/>
          <w:szCs w:val="20"/>
        </w:rPr>
        <w:t xml:space="preserve"> Wederpartij</w:t>
      </w:r>
      <w:r w:rsidRPr="0022071A">
        <w:rPr>
          <w:sz w:val="20"/>
          <w:szCs w:val="20"/>
        </w:rPr>
        <w:t xml:space="preserve"> worden gedeeld met derden ten doel hebbende een goede uitvoering van de opdracht.</w:t>
      </w:r>
    </w:p>
    <w:p w14:paraId="3B85E0B2" w14:textId="77777777" w:rsidR="004A1D6F" w:rsidRDefault="004A1D6F" w:rsidP="004A1D6F">
      <w:pPr>
        <w:spacing w:after="0"/>
        <w:rPr>
          <w:sz w:val="20"/>
          <w:szCs w:val="20"/>
        </w:rPr>
      </w:pPr>
    </w:p>
    <w:p w14:paraId="1A09DB57" w14:textId="77777777" w:rsidR="004A1D6F" w:rsidRDefault="004A1D6F" w:rsidP="004A1D6F">
      <w:pPr>
        <w:spacing w:after="0"/>
        <w:ind w:left="705" w:hanging="705"/>
        <w:rPr>
          <w:sz w:val="20"/>
          <w:szCs w:val="20"/>
        </w:rPr>
      </w:pPr>
      <w:r>
        <w:rPr>
          <w:sz w:val="20"/>
          <w:szCs w:val="20"/>
        </w:rPr>
        <w:t>Artikel 10: Rechts- en forumkeuze</w:t>
      </w:r>
    </w:p>
    <w:p w14:paraId="073067CF" w14:textId="77777777" w:rsidR="004A1D6F" w:rsidRPr="008B60A6" w:rsidRDefault="004A1D6F" w:rsidP="004A1D6F">
      <w:pPr>
        <w:spacing w:after="0"/>
        <w:ind w:left="705" w:hanging="705"/>
        <w:rPr>
          <w:sz w:val="20"/>
          <w:szCs w:val="20"/>
        </w:rPr>
      </w:pPr>
      <w:r>
        <w:rPr>
          <w:sz w:val="20"/>
          <w:szCs w:val="20"/>
        </w:rPr>
        <w:t>10.1</w:t>
      </w:r>
      <w:r>
        <w:rPr>
          <w:sz w:val="20"/>
          <w:szCs w:val="20"/>
        </w:rPr>
        <w:tab/>
      </w:r>
      <w:r w:rsidRPr="008B60A6">
        <w:rPr>
          <w:sz w:val="20"/>
          <w:szCs w:val="20"/>
        </w:rPr>
        <w:t xml:space="preserve">Op alle rechtsverhoudingen tussen </w:t>
      </w:r>
      <w:r>
        <w:rPr>
          <w:sz w:val="20"/>
          <w:szCs w:val="20"/>
        </w:rPr>
        <w:t>DTB en de W</w:t>
      </w:r>
      <w:r w:rsidRPr="008B60A6">
        <w:rPr>
          <w:sz w:val="20"/>
          <w:szCs w:val="20"/>
        </w:rPr>
        <w:t>ederpartij is uitsluitend Nederlands recht van toepassing.</w:t>
      </w:r>
    </w:p>
    <w:p w14:paraId="670B2373" w14:textId="77777777" w:rsidR="004A1D6F" w:rsidRDefault="004A1D6F" w:rsidP="004A1D6F">
      <w:pPr>
        <w:spacing w:after="0"/>
        <w:ind w:left="705" w:hanging="705"/>
        <w:rPr>
          <w:sz w:val="20"/>
          <w:szCs w:val="20"/>
        </w:rPr>
      </w:pPr>
      <w:r>
        <w:rPr>
          <w:sz w:val="20"/>
          <w:szCs w:val="20"/>
        </w:rPr>
        <w:t>10.</w:t>
      </w:r>
      <w:r w:rsidRPr="008B60A6">
        <w:rPr>
          <w:sz w:val="20"/>
          <w:szCs w:val="20"/>
        </w:rPr>
        <w:t>2</w:t>
      </w:r>
      <w:r w:rsidRPr="008B60A6">
        <w:rPr>
          <w:sz w:val="20"/>
          <w:szCs w:val="20"/>
        </w:rPr>
        <w:tab/>
        <w:t xml:space="preserve">Alle geschillen tussen </w:t>
      </w:r>
      <w:r>
        <w:rPr>
          <w:sz w:val="20"/>
          <w:szCs w:val="20"/>
        </w:rPr>
        <w:t>DTB en de W</w:t>
      </w:r>
      <w:r w:rsidRPr="008B60A6">
        <w:rPr>
          <w:sz w:val="20"/>
          <w:szCs w:val="20"/>
        </w:rPr>
        <w:t xml:space="preserve">ederpartij zullen uitsluitend worden beslecht door de Nederlandse rechter uit </w:t>
      </w:r>
      <w:r>
        <w:rPr>
          <w:sz w:val="20"/>
          <w:szCs w:val="20"/>
        </w:rPr>
        <w:t>arrondissement Zeeland-West-Brabant.</w:t>
      </w:r>
    </w:p>
    <w:p w14:paraId="315BD5E9" w14:textId="77777777" w:rsidR="004A1D6F" w:rsidRDefault="004A1D6F" w:rsidP="004A1D6F">
      <w:pPr>
        <w:spacing w:after="0"/>
        <w:rPr>
          <w:sz w:val="20"/>
          <w:szCs w:val="20"/>
        </w:rPr>
      </w:pPr>
    </w:p>
    <w:p w14:paraId="2B2A0B09" w14:textId="77777777" w:rsidR="002F23C0" w:rsidRDefault="002F23C0"/>
    <w:sectPr w:rsidR="002F23C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D76D3" w14:textId="77777777" w:rsidR="0018161F" w:rsidRDefault="0018161F" w:rsidP="004A1D6F">
      <w:pPr>
        <w:spacing w:after="0" w:line="240" w:lineRule="auto"/>
      </w:pPr>
      <w:r>
        <w:separator/>
      </w:r>
    </w:p>
  </w:endnote>
  <w:endnote w:type="continuationSeparator" w:id="0">
    <w:p w14:paraId="7F5912B8" w14:textId="77777777" w:rsidR="0018161F" w:rsidRDefault="0018161F" w:rsidP="004A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34E8E" w14:textId="77777777" w:rsidR="004A1D6F" w:rsidRPr="004A1D6F" w:rsidRDefault="004A1D6F" w:rsidP="004A1D6F">
    <w:pPr>
      <w:spacing w:after="0"/>
      <w:rPr>
        <w:vanish/>
        <w:sz w:val="16"/>
        <w:szCs w:val="16"/>
        <w:specVanish/>
      </w:rPr>
    </w:pPr>
    <w:r w:rsidRPr="004A1D6F">
      <w:rPr>
        <w:sz w:val="16"/>
        <w:szCs w:val="16"/>
      </w:rPr>
      <w:t>Algemene voorwaarden Dudok Training en Begeleiding (DTB), versie 2018</w:t>
    </w:r>
  </w:p>
  <w:p w14:paraId="6A596344" w14:textId="77777777" w:rsidR="004A1D6F" w:rsidRPr="004A1D6F" w:rsidRDefault="004A1D6F">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62560" w14:textId="77777777" w:rsidR="0018161F" w:rsidRDefault="0018161F" w:rsidP="004A1D6F">
      <w:pPr>
        <w:spacing w:after="0" w:line="240" w:lineRule="auto"/>
      </w:pPr>
      <w:r>
        <w:separator/>
      </w:r>
    </w:p>
  </w:footnote>
  <w:footnote w:type="continuationSeparator" w:id="0">
    <w:p w14:paraId="44423F72" w14:textId="77777777" w:rsidR="0018161F" w:rsidRDefault="0018161F" w:rsidP="004A1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37EB5"/>
    <w:multiLevelType w:val="multilevel"/>
    <w:tmpl w:val="876CA9D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6F"/>
    <w:rsid w:val="0018161F"/>
    <w:rsid w:val="002F23C0"/>
    <w:rsid w:val="004A1D6F"/>
    <w:rsid w:val="006459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726E"/>
  <w15:chartTrackingRefBased/>
  <w15:docId w15:val="{754EC998-6D8B-4142-800B-0671D580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1D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1D6F"/>
    <w:pPr>
      <w:ind w:left="720"/>
      <w:contextualSpacing/>
    </w:pPr>
  </w:style>
  <w:style w:type="character" w:styleId="Verwijzingopmerking">
    <w:name w:val="annotation reference"/>
    <w:basedOn w:val="Standaardalinea-lettertype"/>
    <w:uiPriority w:val="99"/>
    <w:semiHidden/>
    <w:unhideWhenUsed/>
    <w:rsid w:val="004A1D6F"/>
    <w:rPr>
      <w:sz w:val="16"/>
      <w:szCs w:val="16"/>
    </w:rPr>
  </w:style>
  <w:style w:type="paragraph" w:styleId="Tekstopmerking">
    <w:name w:val="annotation text"/>
    <w:basedOn w:val="Standaard"/>
    <w:link w:val="TekstopmerkingChar"/>
    <w:uiPriority w:val="99"/>
    <w:semiHidden/>
    <w:unhideWhenUsed/>
    <w:rsid w:val="004A1D6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1D6F"/>
    <w:rPr>
      <w:sz w:val="20"/>
      <w:szCs w:val="20"/>
    </w:rPr>
  </w:style>
  <w:style w:type="paragraph" w:styleId="Ballontekst">
    <w:name w:val="Balloon Text"/>
    <w:basedOn w:val="Standaard"/>
    <w:link w:val="BallontekstChar"/>
    <w:uiPriority w:val="99"/>
    <w:semiHidden/>
    <w:unhideWhenUsed/>
    <w:rsid w:val="004A1D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D6F"/>
    <w:rPr>
      <w:rFonts w:ascii="Segoe UI" w:hAnsi="Segoe UI" w:cs="Segoe UI"/>
      <w:sz w:val="18"/>
      <w:szCs w:val="18"/>
    </w:rPr>
  </w:style>
  <w:style w:type="paragraph" w:styleId="Koptekst">
    <w:name w:val="header"/>
    <w:basedOn w:val="Standaard"/>
    <w:link w:val="KoptekstChar"/>
    <w:uiPriority w:val="99"/>
    <w:unhideWhenUsed/>
    <w:rsid w:val="004A1D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1D6F"/>
  </w:style>
  <w:style w:type="paragraph" w:styleId="Voettekst">
    <w:name w:val="footer"/>
    <w:basedOn w:val="Standaard"/>
    <w:link w:val="VoettekstChar"/>
    <w:uiPriority w:val="99"/>
    <w:unhideWhenUsed/>
    <w:rsid w:val="004A1D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4246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Verbeek</dc:creator>
  <cp:keywords/>
  <dc:description/>
  <cp:lastModifiedBy>Marlies Verbeek</cp:lastModifiedBy>
  <cp:revision>2</cp:revision>
  <dcterms:created xsi:type="dcterms:W3CDTF">2018-02-21T10:19:00Z</dcterms:created>
  <dcterms:modified xsi:type="dcterms:W3CDTF">2018-02-21T10:19:00Z</dcterms:modified>
</cp:coreProperties>
</file>